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F3956DF" wp14:paraId="2C078E63" wp14:textId="608C7793">
      <w:pPr>
        <w:jc w:val="center"/>
        <w:rPr>
          <w:b w:val="1"/>
          <w:bCs w:val="1"/>
          <w:u w:val="single"/>
        </w:rPr>
      </w:pPr>
      <w:r w:rsidRPr="4F3956DF" w:rsidR="5E372F6D">
        <w:rPr>
          <w:b w:val="1"/>
          <w:bCs w:val="1"/>
          <w:u w:val="single"/>
        </w:rPr>
        <w:t>Autonomous Electrification: The Intersection of Two Mobility Trends</w:t>
      </w:r>
    </w:p>
    <w:p w:rsidR="4F3956DF" w:rsidP="4F3956DF" w:rsidRDefault="4F3956DF" w14:paraId="3162DCC1" w14:textId="08F2658E">
      <w:pPr>
        <w:jc w:val="left"/>
        <w:rPr>
          <w:b w:val="1"/>
          <w:bCs w:val="1"/>
          <w:u w:val="single"/>
        </w:rPr>
      </w:pPr>
    </w:p>
    <w:p w:rsidR="5E372F6D" w:rsidP="4F3956DF" w:rsidRDefault="5E372F6D" w14:paraId="51944C1B" w14:textId="40B53918">
      <w:pPr>
        <w:spacing w:before="240" w:beforeAutospacing="off" w:after="240" w:afterAutospacing="off"/>
        <w:jc w:val="left"/>
        <w:rPr>
          <w:rFonts w:ascii="Aptos" w:hAnsi="Aptos" w:eastAsia="Aptos" w:cs="Aptos"/>
          <w:noProof w:val="0"/>
          <w:color w:val="auto"/>
          <w:sz w:val="24"/>
          <w:szCs w:val="24"/>
          <w:lang w:val="en-US"/>
        </w:rPr>
      </w:pPr>
      <w:r w:rsidRPr="4F3956DF" w:rsidR="5E372F6D">
        <w:rPr>
          <w:rFonts w:ascii="Aptos" w:hAnsi="Aptos" w:eastAsia="Aptos" w:cs="Aptos"/>
          <w:noProof w:val="0"/>
          <w:color w:val="auto"/>
          <w:sz w:val="24"/>
          <w:szCs w:val="24"/>
          <w:lang w:val="en-US"/>
        </w:rPr>
        <w:t xml:space="preserve">As the world transitions to electric vehicles (EVs), the rise of autonomous vehicles (AVs) presents new challenges and opportunities for EV charging infrastructure. At the intersection of electrification and autonomy lies a crucial theme: </w:t>
      </w:r>
      <w:r w:rsidRPr="4F3956DF" w:rsidR="5E372F6D">
        <w:rPr>
          <w:rFonts w:ascii="Aptos" w:hAnsi="Aptos" w:eastAsia="Aptos" w:cs="Aptos"/>
          <w:b w:val="1"/>
          <w:bCs w:val="1"/>
          <w:noProof w:val="0"/>
          <w:color w:val="auto"/>
          <w:sz w:val="24"/>
          <w:szCs w:val="24"/>
          <w:lang w:val="en-US"/>
        </w:rPr>
        <w:t>maximum</w:t>
      </w:r>
      <w:r w:rsidRPr="4F3956DF" w:rsidR="5E372F6D">
        <w:rPr>
          <w:rFonts w:ascii="Aptos" w:hAnsi="Aptos" w:eastAsia="Aptos" w:cs="Aptos"/>
          <w:b w:val="1"/>
          <w:bCs w:val="1"/>
          <w:noProof w:val="0"/>
          <w:color w:val="auto"/>
          <w:sz w:val="24"/>
          <w:szCs w:val="24"/>
          <w:lang w:val="en-US"/>
        </w:rPr>
        <w:t xml:space="preserve"> uptime.</w:t>
      </w:r>
      <w:r w:rsidRPr="4F3956DF" w:rsidR="5E372F6D">
        <w:rPr>
          <w:rFonts w:ascii="Aptos" w:hAnsi="Aptos" w:eastAsia="Aptos" w:cs="Aptos"/>
          <w:noProof w:val="0"/>
          <w:color w:val="auto"/>
          <w:sz w:val="24"/>
          <w:szCs w:val="24"/>
          <w:lang w:val="en-US"/>
        </w:rPr>
        <w:t xml:space="preserve"> Unlike traditional vehicles with human drivers who require breaks, AVs can </w:t>
      </w:r>
      <w:r w:rsidRPr="4F3956DF" w:rsidR="5E372F6D">
        <w:rPr>
          <w:rFonts w:ascii="Aptos" w:hAnsi="Aptos" w:eastAsia="Aptos" w:cs="Aptos"/>
          <w:noProof w:val="0"/>
          <w:color w:val="auto"/>
          <w:sz w:val="24"/>
          <w:szCs w:val="24"/>
          <w:lang w:val="en-US"/>
        </w:rPr>
        <w:t>operate</w:t>
      </w:r>
      <w:r w:rsidRPr="4F3956DF" w:rsidR="5E372F6D">
        <w:rPr>
          <w:rFonts w:ascii="Aptos" w:hAnsi="Aptos" w:eastAsia="Aptos" w:cs="Aptos"/>
          <w:noProof w:val="0"/>
          <w:color w:val="auto"/>
          <w:sz w:val="24"/>
          <w:szCs w:val="24"/>
          <w:lang w:val="en-US"/>
        </w:rPr>
        <w:t xml:space="preserve"> continuously, limited only by battery </w:t>
      </w:r>
      <w:r w:rsidRPr="4F3956DF" w:rsidR="5E372F6D">
        <w:rPr>
          <w:rFonts w:ascii="Aptos" w:hAnsi="Aptos" w:eastAsia="Aptos" w:cs="Aptos"/>
          <w:noProof w:val="0"/>
          <w:color w:val="auto"/>
          <w:sz w:val="24"/>
          <w:szCs w:val="24"/>
          <w:lang w:val="en-US"/>
        </w:rPr>
        <w:t>capacity</w:t>
      </w:r>
      <w:r w:rsidRPr="4F3956DF" w:rsidR="5E372F6D">
        <w:rPr>
          <w:rFonts w:ascii="Aptos" w:hAnsi="Aptos" w:eastAsia="Aptos" w:cs="Aptos"/>
          <w:noProof w:val="0"/>
          <w:color w:val="auto"/>
          <w:sz w:val="24"/>
          <w:szCs w:val="24"/>
          <w:lang w:val="en-US"/>
        </w:rPr>
        <w:t xml:space="preserve"> and charging infrastructure. To fully realize the potential of autonomous fleets, charging solutions must evolve to meet their unique requirements.</w:t>
      </w:r>
    </w:p>
    <w:p w:rsidR="5E372F6D" w:rsidP="4F3956DF" w:rsidRDefault="5E372F6D" w14:paraId="2B06BB1A" w14:textId="5DE25730">
      <w:pPr>
        <w:pStyle w:val="Heading4"/>
        <w:suppressLineNumbers w:val="0"/>
        <w:bidi w:val="0"/>
        <w:spacing w:before="319" w:beforeAutospacing="off" w:after="319" w:afterAutospacing="off" w:line="279" w:lineRule="auto"/>
        <w:ind w:left="0" w:right="0"/>
        <w:jc w:val="left"/>
      </w:pPr>
      <w:r w:rsidRPr="4F3956DF" w:rsidR="5E372F6D">
        <w:rPr>
          <w:rFonts w:ascii="Aptos" w:hAnsi="Aptos" w:eastAsia="Aptos" w:cs="Aptos"/>
          <w:b w:val="1"/>
          <w:bCs w:val="1"/>
          <w:i w:val="0"/>
          <w:iCs w:val="0"/>
          <w:noProof w:val="0"/>
          <w:color w:val="auto"/>
          <w:sz w:val="24"/>
          <w:szCs w:val="24"/>
          <w:lang w:val="en-US"/>
        </w:rPr>
        <w:t>Higher-power Charging:</w:t>
      </w:r>
    </w:p>
    <w:p w:rsidR="5E372F6D" w:rsidP="4F3956DF" w:rsidRDefault="5E372F6D" w14:paraId="7A85A987" w14:textId="6957362F">
      <w:pPr>
        <w:spacing w:before="240" w:beforeAutospacing="off" w:after="240" w:afterAutospacing="off"/>
        <w:jc w:val="left"/>
        <w:rPr>
          <w:rFonts w:ascii="Aptos" w:hAnsi="Aptos" w:eastAsia="Aptos" w:cs="Aptos"/>
          <w:noProof w:val="0"/>
          <w:color w:val="auto"/>
          <w:sz w:val="24"/>
          <w:szCs w:val="24"/>
          <w:lang w:val="en-US"/>
        </w:rPr>
      </w:pPr>
      <w:r w:rsidRPr="1727D8E5" w:rsidR="5E372F6D">
        <w:rPr>
          <w:rFonts w:ascii="Aptos" w:hAnsi="Aptos" w:eastAsia="Aptos" w:cs="Aptos"/>
          <w:noProof w:val="0"/>
          <w:color w:val="auto"/>
          <w:sz w:val="24"/>
          <w:szCs w:val="24"/>
          <w:lang w:val="en-US"/>
        </w:rPr>
        <w:t>Autonomous fleets requ</w:t>
      </w:r>
      <w:r w:rsidRPr="1727D8E5" w:rsidR="5E372F6D">
        <w:rPr>
          <w:rFonts w:ascii="Aptos" w:hAnsi="Aptos" w:eastAsia="Aptos" w:cs="Aptos"/>
          <w:b w:val="1"/>
          <w:bCs w:val="1"/>
          <w:noProof w:val="0"/>
          <w:color w:val="auto"/>
          <w:sz w:val="24"/>
          <w:szCs w:val="24"/>
          <w:lang w:val="en-US"/>
        </w:rPr>
        <w:t xml:space="preserve">ire </w:t>
      </w:r>
      <w:r w:rsidRPr="1727D8E5" w:rsidR="5E372F6D">
        <w:rPr>
          <w:rFonts w:ascii="Aptos" w:hAnsi="Aptos" w:eastAsia="Aptos" w:cs="Aptos"/>
          <w:b w:val="1"/>
          <w:bCs w:val="1"/>
          <w:noProof w:val="0"/>
          <w:color w:val="auto"/>
          <w:sz w:val="24"/>
          <w:szCs w:val="24"/>
          <w:lang w:val="en-US"/>
        </w:rPr>
        <w:t>higher-power charging solutions</w:t>
      </w:r>
      <w:r w:rsidRPr="1727D8E5" w:rsidR="5E372F6D">
        <w:rPr>
          <w:rFonts w:ascii="Aptos" w:hAnsi="Aptos" w:eastAsia="Aptos" w:cs="Aptos"/>
          <w:b w:val="1"/>
          <w:bCs w:val="1"/>
          <w:noProof w:val="0"/>
          <w:color w:val="auto"/>
          <w:sz w:val="24"/>
          <w:szCs w:val="24"/>
          <w:lang w:val="en-US"/>
        </w:rPr>
        <w:t xml:space="preserve"> to ensure</w:t>
      </w:r>
      <w:r w:rsidRPr="1727D8E5" w:rsidR="5E372F6D">
        <w:rPr>
          <w:rFonts w:ascii="Aptos" w:hAnsi="Aptos" w:eastAsia="Aptos" w:cs="Aptos"/>
          <w:noProof w:val="0"/>
          <w:color w:val="auto"/>
          <w:sz w:val="24"/>
          <w:szCs w:val="24"/>
          <w:lang w:val="en-US"/>
        </w:rPr>
        <w:t xml:space="preserve"> </w:t>
      </w:r>
      <w:r w:rsidRPr="1727D8E5" w:rsidR="5E372F6D">
        <w:rPr>
          <w:rFonts w:ascii="Aptos" w:hAnsi="Aptos" w:eastAsia="Aptos" w:cs="Aptos"/>
          <w:noProof w:val="0"/>
          <w:color w:val="auto"/>
          <w:sz w:val="24"/>
          <w:szCs w:val="24"/>
          <w:lang w:val="en-US"/>
        </w:rPr>
        <w:t>maximum</w:t>
      </w:r>
      <w:r w:rsidRPr="1727D8E5" w:rsidR="5E372F6D">
        <w:rPr>
          <w:rFonts w:ascii="Aptos" w:hAnsi="Aptos" w:eastAsia="Aptos" w:cs="Aptos"/>
          <w:noProof w:val="0"/>
          <w:color w:val="auto"/>
          <w:sz w:val="24"/>
          <w:szCs w:val="24"/>
          <w:lang w:val="en-US"/>
        </w:rPr>
        <w:t xml:space="preserve"> uptime. Because these vehicles </w:t>
      </w:r>
      <w:r w:rsidRPr="1727D8E5" w:rsidR="5E372F6D">
        <w:rPr>
          <w:rFonts w:ascii="Aptos" w:hAnsi="Aptos" w:eastAsia="Aptos" w:cs="Aptos"/>
          <w:noProof w:val="0"/>
          <w:color w:val="auto"/>
          <w:sz w:val="24"/>
          <w:szCs w:val="24"/>
          <w:lang w:val="en-US"/>
        </w:rPr>
        <w:t>operate</w:t>
      </w:r>
      <w:r w:rsidRPr="1727D8E5" w:rsidR="5E372F6D">
        <w:rPr>
          <w:rFonts w:ascii="Aptos" w:hAnsi="Aptos" w:eastAsia="Aptos" w:cs="Aptos"/>
          <w:noProof w:val="0"/>
          <w:color w:val="auto"/>
          <w:sz w:val="24"/>
          <w:szCs w:val="24"/>
          <w:lang w:val="en-US"/>
        </w:rPr>
        <w:t xml:space="preserve"> continuously without driver constraints, minimizing downtime is critical to </w:t>
      </w:r>
      <w:r w:rsidRPr="1727D8E5" w:rsidR="5E372F6D">
        <w:rPr>
          <w:rFonts w:ascii="Aptos" w:hAnsi="Aptos" w:eastAsia="Aptos" w:cs="Aptos"/>
          <w:noProof w:val="0"/>
          <w:color w:val="auto"/>
          <w:sz w:val="24"/>
          <w:szCs w:val="24"/>
          <w:lang w:val="en-US"/>
        </w:rPr>
        <w:t>maintaining</w:t>
      </w:r>
      <w:r w:rsidRPr="1727D8E5" w:rsidR="5E372F6D">
        <w:rPr>
          <w:rFonts w:ascii="Aptos" w:hAnsi="Aptos" w:eastAsia="Aptos" w:cs="Aptos"/>
          <w:noProof w:val="0"/>
          <w:color w:val="auto"/>
          <w:sz w:val="24"/>
          <w:szCs w:val="24"/>
          <w:lang w:val="en-US"/>
        </w:rPr>
        <w:t xml:space="preserve"> fleet efficiency. High-power DC </w:t>
      </w:r>
      <w:r w:rsidRPr="1727D8E5" w:rsidR="5E372F6D">
        <w:rPr>
          <w:rFonts w:ascii="Aptos" w:hAnsi="Aptos" w:eastAsia="Aptos" w:cs="Aptos"/>
          <w:noProof w:val="0"/>
          <w:color w:val="auto"/>
          <w:sz w:val="24"/>
          <w:szCs w:val="24"/>
          <w:lang w:val="en-US"/>
        </w:rPr>
        <w:t>charging</w:t>
      </w:r>
      <w:r w:rsidRPr="1727D8E5" w:rsidR="5E372F6D">
        <w:rPr>
          <w:rFonts w:ascii="Aptos" w:hAnsi="Aptos" w:eastAsia="Aptos" w:cs="Aptos"/>
          <w:noProof w:val="0"/>
          <w:color w:val="auto"/>
          <w:sz w:val="24"/>
          <w:szCs w:val="24"/>
          <w:lang w:val="en-US"/>
        </w:rPr>
        <w:t xml:space="preserve"> capable of delivering 1</w:t>
      </w:r>
      <w:r w:rsidRPr="1727D8E5" w:rsidR="5E372F6D">
        <w:rPr>
          <w:rFonts w:ascii="Aptos" w:hAnsi="Aptos" w:eastAsia="Aptos" w:cs="Aptos"/>
          <w:noProof w:val="0"/>
          <w:color w:val="auto"/>
          <w:sz w:val="24"/>
          <w:szCs w:val="24"/>
          <w:lang w:val="en-US"/>
        </w:rPr>
        <w:t>50-200</w:t>
      </w:r>
      <w:r w:rsidRPr="1727D8E5" w:rsidR="5E372F6D">
        <w:rPr>
          <w:rFonts w:ascii="Aptos" w:hAnsi="Aptos" w:eastAsia="Aptos" w:cs="Aptos"/>
          <w:noProof w:val="0"/>
          <w:color w:val="auto"/>
          <w:sz w:val="24"/>
          <w:szCs w:val="24"/>
          <w:lang w:val="en-US"/>
        </w:rPr>
        <w:t xml:space="preserve"> kW or more </w:t>
      </w:r>
      <w:r w:rsidRPr="1727D8E5" w:rsidR="5E372F6D">
        <w:rPr>
          <w:rFonts w:ascii="Aptos" w:hAnsi="Aptos" w:eastAsia="Aptos" w:cs="Aptos"/>
          <w:noProof w:val="0"/>
          <w:color w:val="auto"/>
          <w:sz w:val="24"/>
          <w:szCs w:val="24"/>
          <w:lang w:val="en-US"/>
        </w:rPr>
        <w:t>enables</w:t>
      </w:r>
      <w:r w:rsidRPr="1727D8E5" w:rsidR="5E372F6D">
        <w:rPr>
          <w:rFonts w:ascii="Aptos" w:hAnsi="Aptos" w:eastAsia="Aptos" w:cs="Aptos"/>
          <w:noProof w:val="0"/>
          <w:color w:val="auto"/>
          <w:sz w:val="24"/>
          <w:szCs w:val="24"/>
          <w:lang w:val="en-US"/>
        </w:rPr>
        <w:t xml:space="preserve"> AVs to recharge rapidly, allowing them to return to operation quickly. This is especially important for applications like </w:t>
      </w:r>
      <w:r w:rsidRPr="1727D8E5" w:rsidR="5E372F6D">
        <w:rPr>
          <w:rFonts w:ascii="Aptos" w:hAnsi="Aptos" w:eastAsia="Aptos" w:cs="Aptos"/>
          <w:noProof w:val="0"/>
          <w:color w:val="auto"/>
          <w:sz w:val="24"/>
          <w:szCs w:val="24"/>
          <w:lang w:val="en-US"/>
        </w:rPr>
        <w:t>logis</w:t>
      </w:r>
      <w:r w:rsidRPr="1727D8E5" w:rsidR="5E372F6D">
        <w:rPr>
          <w:rFonts w:ascii="Aptos" w:hAnsi="Aptos" w:eastAsia="Aptos" w:cs="Aptos"/>
          <w:noProof w:val="0"/>
          <w:color w:val="auto"/>
          <w:sz w:val="24"/>
          <w:szCs w:val="24"/>
          <w:lang w:val="en-US"/>
        </w:rPr>
        <w:t>tics</w:t>
      </w:r>
      <w:r w:rsidRPr="1727D8E5" w:rsidR="5E372F6D">
        <w:rPr>
          <w:rFonts w:ascii="Aptos" w:hAnsi="Aptos" w:eastAsia="Aptos" w:cs="Aptos"/>
          <w:noProof w:val="0"/>
          <w:color w:val="auto"/>
          <w:sz w:val="24"/>
          <w:szCs w:val="24"/>
          <w:lang w:val="en-US"/>
        </w:rPr>
        <w:t xml:space="preserve"> and </w:t>
      </w:r>
      <w:r w:rsidRPr="1727D8E5" w:rsidR="5E372F6D">
        <w:rPr>
          <w:rFonts w:ascii="Aptos" w:hAnsi="Aptos" w:eastAsia="Aptos" w:cs="Aptos"/>
          <w:noProof w:val="0"/>
          <w:color w:val="auto"/>
          <w:sz w:val="24"/>
          <w:szCs w:val="24"/>
          <w:lang w:val="en-US"/>
        </w:rPr>
        <w:t xml:space="preserve">ride-hailing, where time spent idle directly </w:t>
      </w:r>
      <w:r w:rsidRPr="1727D8E5" w:rsidR="5E372F6D">
        <w:rPr>
          <w:rFonts w:ascii="Aptos" w:hAnsi="Aptos" w:eastAsia="Aptos" w:cs="Aptos"/>
          <w:noProof w:val="0"/>
          <w:color w:val="auto"/>
          <w:sz w:val="24"/>
          <w:szCs w:val="24"/>
          <w:lang w:val="en-US"/>
        </w:rPr>
        <w:t>impac</w:t>
      </w:r>
      <w:r w:rsidRPr="1727D8E5" w:rsidR="5E372F6D">
        <w:rPr>
          <w:rFonts w:ascii="Aptos" w:hAnsi="Aptos" w:eastAsia="Aptos" w:cs="Aptos"/>
          <w:noProof w:val="0"/>
          <w:color w:val="auto"/>
          <w:sz w:val="24"/>
          <w:szCs w:val="24"/>
          <w:lang w:val="en-US"/>
        </w:rPr>
        <w:t>ts</w:t>
      </w:r>
      <w:r w:rsidRPr="1727D8E5" w:rsidR="5E372F6D">
        <w:rPr>
          <w:rFonts w:ascii="Aptos" w:hAnsi="Aptos" w:eastAsia="Aptos" w:cs="Aptos"/>
          <w:noProof w:val="0"/>
          <w:color w:val="auto"/>
          <w:sz w:val="24"/>
          <w:szCs w:val="24"/>
          <w:lang w:val="en-US"/>
        </w:rPr>
        <w:t xml:space="preserve"> prof</w:t>
      </w:r>
      <w:r w:rsidRPr="1727D8E5" w:rsidR="5E372F6D">
        <w:rPr>
          <w:rFonts w:ascii="Aptos" w:hAnsi="Aptos" w:eastAsia="Aptos" w:cs="Aptos"/>
          <w:noProof w:val="0"/>
          <w:color w:val="auto"/>
          <w:sz w:val="24"/>
          <w:szCs w:val="24"/>
          <w:lang w:val="en-US"/>
        </w:rPr>
        <w:t>itability and service quality.</w:t>
      </w:r>
    </w:p>
    <w:p w:rsidR="5E372F6D" w:rsidP="1727D8E5" w:rsidRDefault="5E372F6D" w14:paraId="25BDEB06" w14:textId="413DC882">
      <w:pPr>
        <w:spacing w:before="240" w:beforeAutospacing="off" w:after="240" w:afterAutospacing="off"/>
        <w:jc w:val="left"/>
        <w:rPr>
          <w:rFonts w:ascii="Aptos" w:hAnsi="Aptos" w:eastAsia="Aptos" w:cs="Aptos"/>
          <w:b w:val="0"/>
          <w:bCs w:val="0"/>
          <w:noProof w:val="0"/>
          <w:color w:val="auto"/>
          <w:sz w:val="24"/>
          <w:szCs w:val="24"/>
          <w:u w:val="none"/>
          <w:lang w:val="en-US"/>
        </w:rPr>
      </w:pPr>
      <w:r w:rsidRPr="1727D8E5" w:rsidR="5E372F6D">
        <w:rPr>
          <w:rFonts w:ascii="Aptos" w:hAnsi="Aptos" w:eastAsia="Aptos" w:cs="Aptos"/>
          <w:b w:val="1"/>
          <w:bCs w:val="1"/>
          <w:noProof w:val="0"/>
          <w:color w:val="auto"/>
          <w:sz w:val="24"/>
          <w:szCs w:val="24"/>
          <w:u w:val="none"/>
          <w:lang w:val="en-US"/>
        </w:rPr>
        <w:t>Ultra-high Utilization Rates:</w:t>
      </w:r>
    </w:p>
    <w:p w:rsidR="5E372F6D" w:rsidP="4F3956DF" w:rsidRDefault="5E372F6D" w14:paraId="646D9FCA" w14:textId="6D067FD3">
      <w:pPr>
        <w:spacing w:before="240" w:beforeAutospacing="off" w:after="240" w:afterAutospacing="off"/>
        <w:jc w:val="left"/>
        <w:rPr>
          <w:rFonts w:ascii="Aptos" w:hAnsi="Aptos" w:eastAsia="Aptos" w:cs="Aptos"/>
          <w:noProof w:val="0"/>
          <w:color w:val="auto"/>
          <w:sz w:val="24"/>
          <w:szCs w:val="24"/>
          <w:lang w:val="en-US"/>
        </w:rPr>
      </w:pPr>
      <w:r w:rsidRPr="1727D8E5" w:rsidR="5E372F6D">
        <w:rPr>
          <w:rFonts w:ascii="Aptos" w:hAnsi="Aptos" w:eastAsia="Aptos" w:cs="Aptos"/>
          <w:b w:val="0"/>
          <w:bCs w:val="0"/>
          <w:noProof w:val="0"/>
          <w:color w:val="auto"/>
          <w:sz w:val="24"/>
          <w:szCs w:val="24"/>
          <w:lang w:val="en-US"/>
        </w:rPr>
        <w:t xml:space="preserve">Chargers must also be designed for high reliability and </w:t>
      </w:r>
      <w:r w:rsidRPr="1727D8E5" w:rsidR="5E372F6D">
        <w:rPr>
          <w:rFonts w:ascii="Aptos" w:hAnsi="Aptos" w:eastAsia="Aptos" w:cs="Aptos"/>
          <w:b w:val="0"/>
          <w:bCs w:val="0"/>
          <w:noProof w:val="0"/>
          <w:color w:val="auto"/>
          <w:sz w:val="24"/>
          <w:szCs w:val="24"/>
          <w:lang w:val="en-US"/>
        </w:rPr>
        <w:t>operate</w:t>
      </w:r>
      <w:r w:rsidRPr="1727D8E5" w:rsidR="5E372F6D">
        <w:rPr>
          <w:rFonts w:ascii="Aptos" w:hAnsi="Aptos" w:eastAsia="Aptos" w:cs="Aptos"/>
          <w:b w:val="0"/>
          <w:bCs w:val="0"/>
          <w:noProof w:val="0"/>
          <w:color w:val="auto"/>
          <w:sz w:val="24"/>
          <w:szCs w:val="24"/>
          <w:lang w:val="en-US"/>
        </w:rPr>
        <w:t xml:space="preserve"> without cooldown requirements.</w:t>
      </w:r>
      <w:r w:rsidRPr="1727D8E5" w:rsidR="5E372F6D">
        <w:rPr>
          <w:rFonts w:ascii="Aptos" w:hAnsi="Aptos" w:eastAsia="Aptos" w:cs="Aptos"/>
          <w:b w:val="0"/>
          <w:bCs w:val="0"/>
          <w:noProof w:val="0"/>
          <w:color w:val="auto"/>
          <w:sz w:val="24"/>
          <w:szCs w:val="24"/>
          <w:lang w:val="en-US"/>
        </w:rPr>
        <w:t xml:space="preserve"> U</w:t>
      </w:r>
      <w:r w:rsidRPr="1727D8E5" w:rsidR="5E372F6D">
        <w:rPr>
          <w:rFonts w:ascii="Aptos" w:hAnsi="Aptos" w:eastAsia="Aptos" w:cs="Aptos"/>
          <w:noProof w:val="0"/>
          <w:color w:val="auto"/>
          <w:sz w:val="24"/>
          <w:szCs w:val="24"/>
          <w:lang w:val="en-US"/>
        </w:rPr>
        <w:t xml:space="preserve">nlike conventional chargers, which may require downtime for cooling after extended use, chargers for AV fleets must function continuously under heavy </w:t>
      </w:r>
      <w:r w:rsidRPr="1727D8E5" w:rsidR="5E372F6D">
        <w:rPr>
          <w:rFonts w:ascii="Aptos" w:hAnsi="Aptos" w:eastAsia="Aptos" w:cs="Aptos"/>
          <w:noProof w:val="0"/>
          <w:color w:val="auto"/>
          <w:sz w:val="24"/>
          <w:szCs w:val="24"/>
          <w:lang w:val="en-US"/>
        </w:rPr>
        <w:t>utilization</w:t>
      </w:r>
      <w:r w:rsidRPr="1727D8E5" w:rsidR="5E372F6D">
        <w:rPr>
          <w:rFonts w:ascii="Aptos" w:hAnsi="Aptos" w:eastAsia="Aptos" w:cs="Aptos"/>
          <w:noProof w:val="0"/>
          <w:color w:val="auto"/>
          <w:sz w:val="24"/>
          <w:szCs w:val="24"/>
          <w:lang w:val="en-US"/>
        </w:rPr>
        <w:t>. Fleet operators depend on infrastructure that can handle consistent, high-power demands without interruption. Any downtime due to charger failures or inefficiencies can lead to cascading delays and disrupt operations across the entire fleet.</w:t>
      </w:r>
    </w:p>
    <w:p w:rsidR="5E372F6D" w:rsidP="1727D8E5" w:rsidRDefault="5E372F6D" w14:paraId="058BF784" w14:textId="5BD45583">
      <w:pPr>
        <w:spacing w:before="240" w:beforeAutospacing="off" w:after="240" w:afterAutospacing="off"/>
        <w:jc w:val="left"/>
        <w:rPr>
          <w:rFonts w:ascii="Aptos" w:hAnsi="Aptos" w:eastAsia="Aptos" w:cs="Aptos"/>
          <w:b w:val="1"/>
          <w:bCs w:val="1"/>
          <w:noProof w:val="0"/>
          <w:color w:val="auto"/>
          <w:sz w:val="24"/>
          <w:szCs w:val="24"/>
          <w:lang w:val="en-US"/>
        </w:rPr>
      </w:pPr>
      <w:r w:rsidRPr="1727D8E5" w:rsidR="5E372F6D">
        <w:rPr>
          <w:rFonts w:ascii="Aptos" w:hAnsi="Aptos" w:eastAsia="Aptos" w:cs="Aptos"/>
          <w:b w:val="1"/>
          <w:bCs w:val="1"/>
          <w:noProof w:val="0"/>
          <w:color w:val="auto"/>
          <w:sz w:val="24"/>
          <w:szCs w:val="24"/>
          <w:lang w:val="en-US"/>
        </w:rPr>
        <w:t>Flexibility and Efficiency with Dynamic Power Sharing:</w:t>
      </w:r>
    </w:p>
    <w:p w:rsidR="5E372F6D" w:rsidP="1727D8E5" w:rsidRDefault="5E372F6D" w14:paraId="577EBE80" w14:textId="29218590">
      <w:pPr>
        <w:pStyle w:val="Normal"/>
        <w:suppressLineNumbers w:val="0"/>
        <w:bidi w:val="0"/>
        <w:spacing w:before="240" w:beforeAutospacing="off" w:after="240" w:afterAutospacing="off" w:line="279" w:lineRule="auto"/>
        <w:ind w:left="0" w:right="0"/>
        <w:jc w:val="left"/>
        <w:rPr>
          <w:rFonts w:ascii="Aptos" w:hAnsi="Aptos" w:eastAsia="Aptos" w:cs="Aptos"/>
          <w:noProof w:val="0"/>
          <w:color w:val="auto"/>
          <w:sz w:val="24"/>
          <w:szCs w:val="24"/>
          <w:lang w:val="en-US"/>
        </w:rPr>
      </w:pPr>
      <w:r w:rsidRPr="063440BC" w:rsidR="5E372F6D">
        <w:rPr>
          <w:rFonts w:ascii="Aptos" w:hAnsi="Aptos" w:eastAsia="Aptos" w:cs="Aptos"/>
          <w:noProof w:val="0"/>
          <w:color w:val="auto"/>
          <w:sz w:val="24"/>
          <w:szCs w:val="24"/>
          <w:lang w:val="en-US"/>
        </w:rPr>
        <w:t xml:space="preserve">Flexibility in charging is another critical requirement for autonomous vehicles, which often </w:t>
      </w:r>
      <w:r w:rsidRPr="063440BC" w:rsidR="5E372F6D">
        <w:rPr>
          <w:rFonts w:ascii="Aptos" w:hAnsi="Aptos" w:eastAsia="Aptos" w:cs="Aptos"/>
          <w:b w:val="0"/>
          <w:bCs w:val="0"/>
          <w:noProof w:val="0"/>
          <w:color w:val="auto"/>
          <w:sz w:val="24"/>
          <w:szCs w:val="24"/>
          <w:lang w:val="en-US"/>
        </w:rPr>
        <w:t>operate</w:t>
      </w:r>
      <w:r w:rsidRPr="063440BC" w:rsidR="5E372F6D">
        <w:rPr>
          <w:rFonts w:ascii="Aptos" w:hAnsi="Aptos" w:eastAsia="Aptos" w:cs="Aptos"/>
          <w:b w:val="0"/>
          <w:bCs w:val="0"/>
          <w:noProof w:val="0"/>
          <w:color w:val="auto"/>
          <w:sz w:val="24"/>
          <w:szCs w:val="24"/>
          <w:lang w:val="en-US"/>
        </w:rPr>
        <w:t xml:space="preserve"> with varying schedules, routes, and energy demands. Charging systems must offer </w:t>
      </w:r>
      <w:r w:rsidRPr="063440BC" w:rsidR="5E372F6D">
        <w:rPr>
          <w:rFonts w:ascii="Aptos" w:hAnsi="Aptos" w:eastAsia="Aptos" w:cs="Aptos"/>
          <w:b w:val="0"/>
          <w:bCs w:val="0"/>
          <w:noProof w:val="0"/>
          <w:color w:val="auto"/>
          <w:sz w:val="24"/>
          <w:szCs w:val="24"/>
          <w:lang w:val="en-US"/>
        </w:rPr>
        <w:t>dynamic power sharing</w:t>
      </w:r>
      <w:r w:rsidRPr="063440BC" w:rsidR="5E372F6D">
        <w:rPr>
          <w:rFonts w:ascii="Aptos" w:hAnsi="Aptos" w:eastAsia="Aptos" w:cs="Aptos"/>
          <w:b w:val="0"/>
          <w:bCs w:val="0"/>
          <w:noProof w:val="0"/>
          <w:color w:val="auto"/>
          <w:sz w:val="24"/>
          <w:szCs w:val="24"/>
          <w:lang w:val="en-US"/>
        </w:rPr>
        <w:t>, which allows a single unit to distribute power efficiently across multiple vehicles based on n</w:t>
      </w:r>
      <w:r w:rsidRPr="063440BC" w:rsidR="5E372F6D">
        <w:rPr>
          <w:rFonts w:ascii="Aptos" w:hAnsi="Aptos" w:eastAsia="Aptos" w:cs="Aptos"/>
          <w:noProof w:val="0"/>
          <w:color w:val="auto"/>
          <w:sz w:val="24"/>
          <w:szCs w:val="24"/>
          <w:lang w:val="en-US"/>
        </w:rPr>
        <w:t xml:space="preserve">eed. This ensures that charging infrastructure is </w:t>
      </w:r>
      <w:r w:rsidRPr="063440BC" w:rsidR="5E372F6D">
        <w:rPr>
          <w:rFonts w:ascii="Aptos" w:hAnsi="Aptos" w:eastAsia="Aptos" w:cs="Aptos"/>
          <w:noProof w:val="0"/>
          <w:color w:val="auto"/>
          <w:sz w:val="24"/>
          <w:szCs w:val="24"/>
          <w:lang w:val="en-US"/>
        </w:rPr>
        <w:t>utilized</w:t>
      </w:r>
      <w:r w:rsidRPr="063440BC" w:rsidR="5E372F6D">
        <w:rPr>
          <w:rFonts w:ascii="Aptos" w:hAnsi="Aptos" w:eastAsia="Aptos" w:cs="Aptos"/>
          <w:noProof w:val="0"/>
          <w:color w:val="auto"/>
          <w:sz w:val="24"/>
          <w:szCs w:val="24"/>
          <w:lang w:val="en-US"/>
        </w:rPr>
        <w:t xml:space="preserve"> to its maximum potential, reducing </w:t>
      </w:r>
      <w:r w:rsidRPr="063440BC" w:rsidR="5E372F6D">
        <w:rPr>
          <w:rFonts w:ascii="Aptos" w:hAnsi="Aptos" w:eastAsia="Aptos" w:cs="Aptos"/>
          <w:noProof w:val="0"/>
          <w:color w:val="auto"/>
          <w:sz w:val="24"/>
          <w:szCs w:val="24"/>
          <w:lang w:val="en-US"/>
        </w:rPr>
        <w:t>costs</w:t>
      </w:r>
      <w:r w:rsidRPr="063440BC" w:rsidR="5E372F6D">
        <w:rPr>
          <w:rFonts w:ascii="Aptos" w:hAnsi="Aptos" w:eastAsia="Aptos" w:cs="Aptos"/>
          <w:noProof w:val="0"/>
          <w:color w:val="auto"/>
          <w:sz w:val="24"/>
          <w:szCs w:val="24"/>
          <w:lang w:val="en-US"/>
        </w:rPr>
        <w:t xml:space="preserve"> and improving operational flexibility. For example, during peak periods, chargers can prioritize vehicles with urgent energy needs, while slower periods can accommodate less time-sensitive charging.</w:t>
      </w:r>
    </w:p>
    <w:p w:rsidR="5E372F6D" w:rsidP="063440BC" w:rsidRDefault="5E372F6D" w14:paraId="58706430" w14:textId="519276A6">
      <w:pPr>
        <w:pStyle w:val="Normal"/>
        <w:suppressLineNumbers w:val="0"/>
        <w:bidi w:val="0"/>
        <w:spacing w:before="240" w:beforeAutospacing="off" w:after="240" w:afterAutospacing="off" w:line="279" w:lineRule="auto"/>
        <w:ind w:left="0" w:right="0"/>
        <w:jc w:val="left"/>
        <w:rPr>
          <w:rFonts w:ascii="Aptos" w:hAnsi="Aptos" w:eastAsia="Aptos" w:cs="Aptos"/>
          <w:b w:val="0"/>
          <w:bCs w:val="0"/>
          <w:noProof w:val="0"/>
          <w:color w:val="auto"/>
          <w:sz w:val="24"/>
          <w:szCs w:val="24"/>
          <w:lang w:val="en-US"/>
        </w:rPr>
      </w:pPr>
      <w:r w:rsidRPr="063440BC" w:rsidR="5E372F6D">
        <w:rPr>
          <w:rFonts w:ascii="Aptos" w:hAnsi="Aptos" w:eastAsia="Aptos" w:cs="Aptos"/>
          <w:b w:val="1"/>
          <w:bCs w:val="1"/>
          <w:noProof w:val="0"/>
          <w:color w:val="auto"/>
          <w:sz w:val="24"/>
          <w:szCs w:val="24"/>
          <w:lang w:val="en-US"/>
        </w:rPr>
        <w:t>Small Footprint for Urban Areas:</w:t>
      </w:r>
    </w:p>
    <w:p w:rsidR="5E372F6D" w:rsidP="4F3956DF" w:rsidRDefault="5E372F6D" w14:paraId="3F54E8B0" w14:textId="069A773A">
      <w:pPr>
        <w:spacing w:before="240" w:beforeAutospacing="off" w:after="240" w:afterAutospacing="off"/>
        <w:jc w:val="left"/>
        <w:rPr>
          <w:rFonts w:ascii="Aptos" w:hAnsi="Aptos" w:eastAsia="Aptos" w:cs="Aptos"/>
          <w:noProof w:val="0"/>
          <w:color w:val="auto"/>
          <w:sz w:val="24"/>
          <w:szCs w:val="24"/>
          <w:lang w:val="en-US"/>
        </w:rPr>
      </w:pPr>
      <w:r w:rsidRPr="063440BC" w:rsidR="5E372F6D">
        <w:rPr>
          <w:rFonts w:ascii="Aptos" w:hAnsi="Aptos" w:eastAsia="Aptos" w:cs="Aptos"/>
          <w:noProof w:val="0"/>
          <w:color w:val="auto"/>
          <w:sz w:val="24"/>
          <w:szCs w:val="24"/>
          <w:lang w:val="en-US"/>
        </w:rPr>
        <w:t xml:space="preserve">Finally, </w:t>
      </w:r>
      <w:r w:rsidRPr="063440BC" w:rsidR="5E372F6D">
        <w:rPr>
          <w:rFonts w:ascii="Aptos" w:hAnsi="Aptos" w:eastAsia="Aptos" w:cs="Aptos"/>
          <w:b w:val="0"/>
          <w:bCs w:val="0"/>
          <w:noProof w:val="0"/>
          <w:color w:val="auto"/>
          <w:sz w:val="24"/>
          <w:szCs w:val="24"/>
          <w:lang w:val="en-US"/>
        </w:rPr>
        <w:t>a small deployment footprint</w:t>
      </w:r>
      <w:r w:rsidRPr="063440BC" w:rsidR="5E372F6D">
        <w:rPr>
          <w:rFonts w:ascii="Aptos" w:hAnsi="Aptos" w:eastAsia="Aptos" w:cs="Aptos"/>
          <w:b w:val="0"/>
          <w:bCs w:val="0"/>
          <w:noProof w:val="0"/>
          <w:color w:val="auto"/>
          <w:sz w:val="24"/>
          <w:szCs w:val="24"/>
          <w:lang w:val="en-US"/>
        </w:rPr>
        <w:t xml:space="preserve"> is essential for charging infrastructure, particularly in urban environments where space is at a premium. Autonomous fleets, such as ride-hailing vehicles and delivery vans, often </w:t>
      </w:r>
      <w:r w:rsidRPr="063440BC" w:rsidR="5E372F6D">
        <w:rPr>
          <w:rFonts w:ascii="Aptos" w:hAnsi="Aptos" w:eastAsia="Aptos" w:cs="Aptos"/>
          <w:noProof w:val="0"/>
          <w:color w:val="auto"/>
          <w:sz w:val="24"/>
          <w:szCs w:val="24"/>
          <w:lang w:val="en-US"/>
        </w:rPr>
        <w:t>operate</w:t>
      </w:r>
      <w:r w:rsidRPr="063440BC" w:rsidR="5E372F6D">
        <w:rPr>
          <w:rFonts w:ascii="Aptos" w:hAnsi="Aptos" w:eastAsia="Aptos" w:cs="Aptos"/>
          <w:noProof w:val="0"/>
          <w:color w:val="auto"/>
          <w:sz w:val="24"/>
          <w:szCs w:val="24"/>
          <w:lang w:val="en-US"/>
        </w:rPr>
        <w:t xml:space="preserve"> in dense urban areas where real estate for charging stations is limited. Compact infrastructure solutions enable charging to be deployed in tight spaces without sacrificing performance, making it easier to scale charging networks in cities.</w:t>
      </w:r>
    </w:p>
    <w:p w:rsidR="5E372F6D" w:rsidP="4F3956DF" w:rsidRDefault="5E372F6D" w14:paraId="308BD999" w14:textId="5419DC8F">
      <w:pPr>
        <w:pStyle w:val="Heading4"/>
        <w:spacing w:before="319" w:beforeAutospacing="off" w:after="319" w:afterAutospacing="off"/>
        <w:jc w:val="left"/>
        <w:rPr>
          <w:rFonts w:ascii="Aptos" w:hAnsi="Aptos" w:eastAsia="Aptos" w:cs="Aptos"/>
          <w:b w:val="1"/>
          <w:bCs w:val="1"/>
          <w:i w:val="0"/>
          <w:iCs w:val="0"/>
          <w:noProof w:val="0"/>
          <w:color w:val="auto"/>
          <w:sz w:val="24"/>
          <w:szCs w:val="24"/>
          <w:lang w:val="en-US"/>
        </w:rPr>
      </w:pPr>
      <w:r w:rsidRPr="4F3956DF" w:rsidR="5E372F6D">
        <w:rPr>
          <w:rFonts w:ascii="Aptos" w:hAnsi="Aptos" w:eastAsia="Aptos" w:cs="Aptos"/>
          <w:b w:val="1"/>
          <w:bCs w:val="1"/>
          <w:i w:val="0"/>
          <w:iCs w:val="0"/>
          <w:noProof w:val="0"/>
          <w:color w:val="auto"/>
          <w:sz w:val="24"/>
          <w:szCs w:val="24"/>
          <w:lang w:val="en-US"/>
        </w:rPr>
        <w:t>Conclusion</w:t>
      </w:r>
    </w:p>
    <w:p w:rsidR="5E372F6D" w:rsidP="4F3956DF" w:rsidRDefault="5E372F6D" w14:paraId="4686D3DB" w14:textId="2C8E3325">
      <w:pPr>
        <w:spacing w:before="240" w:beforeAutospacing="off" w:after="240" w:afterAutospacing="off"/>
        <w:jc w:val="left"/>
        <w:rPr>
          <w:rFonts w:ascii="Aptos" w:hAnsi="Aptos" w:eastAsia="Aptos" w:cs="Aptos"/>
          <w:noProof w:val="0"/>
          <w:color w:val="auto"/>
          <w:sz w:val="24"/>
          <w:szCs w:val="24"/>
          <w:lang w:val="en-US"/>
        </w:rPr>
      </w:pPr>
      <w:r w:rsidRPr="063440BC" w:rsidR="5E372F6D">
        <w:rPr>
          <w:rFonts w:ascii="Aptos" w:hAnsi="Aptos" w:eastAsia="Aptos" w:cs="Aptos"/>
          <w:noProof w:val="0"/>
          <w:color w:val="auto"/>
          <w:sz w:val="24"/>
          <w:szCs w:val="24"/>
          <w:lang w:val="en-US"/>
        </w:rPr>
        <w:t xml:space="preserve">Autonomous vehicles </w:t>
      </w:r>
      <w:r w:rsidRPr="063440BC" w:rsidR="5E372F6D">
        <w:rPr>
          <w:rFonts w:ascii="Aptos" w:hAnsi="Aptos" w:eastAsia="Aptos" w:cs="Aptos"/>
          <w:noProof w:val="0"/>
          <w:color w:val="auto"/>
          <w:sz w:val="24"/>
          <w:szCs w:val="24"/>
          <w:lang w:val="en-US"/>
        </w:rPr>
        <w:t>represent</w:t>
      </w:r>
      <w:r w:rsidRPr="063440BC" w:rsidR="5E372F6D">
        <w:rPr>
          <w:rFonts w:ascii="Aptos" w:hAnsi="Aptos" w:eastAsia="Aptos" w:cs="Aptos"/>
          <w:noProof w:val="0"/>
          <w:color w:val="auto"/>
          <w:sz w:val="24"/>
          <w:szCs w:val="24"/>
          <w:lang w:val="en-US"/>
        </w:rPr>
        <w:t xml:space="preserve"> the next frontier in mobility, and their charging needs will redefine the EV infrastructure landscape. To support their unique operational requirements, charging systems must prioritize high power, high uptime, flexibility, and compact design. DG Matrix is actively partnering with autonomous vehicle fleets to address these challenges, offering tailored solutions that solve the most pressing problems in electrification. Together, </w:t>
      </w:r>
      <w:r w:rsidRPr="063440BC" w:rsidR="5E372F6D">
        <w:rPr>
          <w:rFonts w:ascii="Aptos" w:hAnsi="Aptos" w:eastAsia="Aptos" w:cs="Aptos"/>
          <w:noProof w:val="0"/>
          <w:color w:val="auto"/>
          <w:sz w:val="24"/>
          <w:szCs w:val="24"/>
          <w:lang w:val="en-US"/>
        </w:rPr>
        <w:t>we’re</w:t>
      </w:r>
      <w:r w:rsidRPr="063440BC" w:rsidR="5E372F6D">
        <w:rPr>
          <w:rFonts w:ascii="Aptos" w:hAnsi="Aptos" w:eastAsia="Aptos" w:cs="Aptos"/>
          <w:noProof w:val="0"/>
          <w:color w:val="auto"/>
          <w:sz w:val="24"/>
          <w:szCs w:val="24"/>
          <w:lang w:val="en-US"/>
        </w:rPr>
        <w:t xml:space="preserve"> enabling the continuous, efficient, and sustainable operation of autonomous fleets.</w:t>
      </w:r>
    </w:p>
    <w:p w:rsidR="4F3956DF" w:rsidP="4F3956DF" w:rsidRDefault="4F3956DF" w14:paraId="3BEBA2DD" w14:textId="529A02CD">
      <w:pPr>
        <w:jc w:val="left"/>
        <w:rPr>
          <w:b w:val="1"/>
          <w:bCs w:val="1"/>
          <w:color w:val="auto"/>
          <w:u w:val="singl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B8D581"/>
    <w:rsid w:val="063440BC"/>
    <w:rsid w:val="1727D8E5"/>
    <w:rsid w:val="1CB8D581"/>
    <w:rsid w:val="4F3956DF"/>
    <w:rsid w:val="5E37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D581"/>
  <w15:chartTrackingRefBased/>
  <w15:docId w15:val="{095BEE5D-B727-4074-828F-989843DF4E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25CD22176A64FBF49577E97E35745" ma:contentTypeVersion="13" ma:contentTypeDescription="Create a new document." ma:contentTypeScope="" ma:versionID="b01cae6c981ae02ab56adf3ac3fb951f">
  <xsd:schema xmlns:xsd="http://www.w3.org/2001/XMLSchema" xmlns:xs="http://www.w3.org/2001/XMLSchema" xmlns:p="http://schemas.microsoft.com/office/2006/metadata/properties" xmlns:ns2="e42daa62-fa8a-48c2-aa25-a369d0b1d241" xmlns:ns3="0ad37eb8-c775-4704-a9f9-2c25284e66f5" targetNamespace="http://schemas.microsoft.com/office/2006/metadata/properties" ma:root="true" ma:fieldsID="ad810aedd65fe0bd79f5b05f4f582179" ns2:_="" ns3:_="">
    <xsd:import namespace="e42daa62-fa8a-48c2-aa25-a369d0b1d241"/>
    <xsd:import namespace="0ad37eb8-c775-4704-a9f9-2c25284e66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daa62-fa8a-48c2-aa25-a369d0b1d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56b600-4504-411d-8ccf-2438dbf7e1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37eb8-c775-4704-a9f9-2c25284e66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7bc4d8-df4e-404f-8611-47e9b3cac58e}" ma:internalName="TaxCatchAll" ma:showField="CatchAllData" ma:web="0ad37eb8-c775-4704-a9f9-2c25284e6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d37eb8-c775-4704-a9f9-2c25284e66f5" xsi:nil="true"/>
    <lcf76f155ced4ddcb4097134ff3c332f xmlns="e42daa62-fa8a-48c2-aa25-a369d0b1d2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9856E-50B1-4FC8-BFB1-C912EC4EDC70}"/>
</file>

<file path=customXml/itemProps2.xml><?xml version="1.0" encoding="utf-8"?>
<ds:datastoreItem xmlns:ds="http://schemas.openxmlformats.org/officeDocument/2006/customXml" ds:itemID="{D1B35D65-6810-4870-93EA-D9D9463E0539}"/>
</file>

<file path=customXml/itemProps3.xml><?xml version="1.0" encoding="utf-8"?>
<ds:datastoreItem xmlns:ds="http://schemas.openxmlformats.org/officeDocument/2006/customXml" ds:itemID="{2CB91220-5A79-4348-B619-D111685422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Wood</dc:creator>
  <cp:keywords/>
  <dc:description/>
  <cp:lastModifiedBy>Michael Wood</cp:lastModifiedBy>
  <dcterms:created xsi:type="dcterms:W3CDTF">2024-12-13T03:12:38Z</dcterms:created>
  <dcterms:modified xsi:type="dcterms:W3CDTF">2024-12-13T03:28:47Z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0x01010073F25CD22176A64FBF49577E97E35745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